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noProof/>
          <w:color w:val="00283A"/>
          <w:sz w:val="30"/>
          <w:szCs w:val="30"/>
        </w:rPr>
        <w:drawing>
          <wp:inline distT="0" distB="0" distL="0" distR="0" wp14:anchorId="36996872" wp14:editId="0E30CE0E">
            <wp:extent cx="4286250" cy="304800"/>
            <wp:effectExtent l="0" t="0" r="0" b="0"/>
            <wp:docPr id="1" name="Picture 1" descr="CPExamineeElig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ExamineeEligibi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  <w:rFonts w:ascii="Arial" w:hAnsi="Arial" w:cs="Arial"/>
          <w:color w:val="00283A"/>
          <w:sz w:val="30"/>
          <w:szCs w:val="30"/>
        </w:rPr>
        <w:footnoteReference w:id="1"/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color w:val="00283A"/>
          <w:sz w:val="21"/>
          <w:szCs w:val="21"/>
        </w:rPr>
        <w:t>Candidates for certification must </w:t>
      </w:r>
      <w:r w:rsidRPr="00BE6BB3">
        <w:rPr>
          <w:rFonts w:ascii="Arial" w:hAnsi="Arial" w:cs="Arial"/>
          <w:b/>
          <w:bCs/>
          <w:color w:val="00283A"/>
          <w:sz w:val="21"/>
          <w:szCs w:val="21"/>
        </w:rPr>
        <w:t>meet one</w:t>
      </w:r>
      <w:r w:rsidRPr="00BE6BB3">
        <w:rPr>
          <w:rFonts w:ascii="Arial" w:hAnsi="Arial" w:cs="Arial"/>
          <w:color w:val="00283A"/>
          <w:sz w:val="21"/>
          <w:szCs w:val="21"/>
        </w:rPr>
        <w:t> of the following requirements outlined below in Categories 1, 2, or 3 at the time of filing an application form. </w:t>
      </w:r>
      <w:r w:rsidRPr="00BE6BB3">
        <w:rPr>
          <w:rFonts w:ascii="Arial" w:hAnsi="Arial" w:cs="Arial"/>
          <w:color w:val="00283A"/>
          <w:sz w:val="30"/>
          <w:szCs w:val="30"/>
        </w:rPr>
        <w:t> 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b/>
          <w:bCs/>
          <w:color w:val="00283A"/>
          <w:sz w:val="30"/>
          <w:szCs w:val="30"/>
        </w:rPr>
        <w:t>Category 1:</w:t>
      </w:r>
      <w:r w:rsidRPr="00BE6BB3">
        <w:rPr>
          <w:rFonts w:ascii="Arial" w:hAnsi="Arial" w:cs="Arial"/>
          <w:color w:val="00283A"/>
          <w:sz w:val="30"/>
          <w:szCs w:val="30"/>
        </w:rPr>
        <w:br/>
        <w:t>Graduation from, completion of, or current enrollment in the last semester or quarter of a paralegal program that meets one of the criteria listed in sections (a) through (e) below.</w:t>
      </w:r>
      <w:r w:rsidRPr="00BE6BB3">
        <w:rPr>
          <w:rFonts w:ascii="Arial" w:hAnsi="Arial" w:cs="Arial"/>
          <w:color w:val="00283A"/>
          <w:sz w:val="30"/>
          <w:szCs w:val="30"/>
        </w:rPr>
        <w:br/>
        <w:t>(a) a paralegal program approved by the American Bar Association; or</w:t>
      </w:r>
      <w:r w:rsidRPr="00BE6BB3">
        <w:rPr>
          <w:rFonts w:ascii="Arial" w:hAnsi="Arial" w:cs="Arial"/>
          <w:color w:val="00283A"/>
          <w:sz w:val="30"/>
          <w:szCs w:val="30"/>
        </w:rPr>
        <w:br/>
        <w:t>(b) an associate degree program in paralegal studies; or</w:t>
      </w:r>
      <w:r w:rsidRPr="00BE6BB3">
        <w:rPr>
          <w:rFonts w:ascii="Arial" w:hAnsi="Arial" w:cs="Arial"/>
          <w:color w:val="00283A"/>
          <w:sz w:val="30"/>
          <w:szCs w:val="30"/>
        </w:rPr>
        <w:br/>
        <w:t>(c) a post-baccalaureate certificate program in paralegal studies; or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t>(In addition to the official school transcript, candidates must submit an original course catalog or an original letter from the school registrar or program director attesting that the program is a post-baccalaureate certificate program requiring a bachelor’s degree as a prerequisite.)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color w:val="00283A"/>
          <w:sz w:val="30"/>
          <w:szCs w:val="30"/>
        </w:rPr>
        <w:t>(d) a bachelor's degree program in paralegal studies; or</w:t>
      </w:r>
      <w:r w:rsidRPr="00BE6BB3">
        <w:rPr>
          <w:rFonts w:ascii="Arial" w:hAnsi="Arial" w:cs="Arial"/>
          <w:color w:val="00283A"/>
          <w:sz w:val="30"/>
          <w:szCs w:val="30"/>
        </w:rPr>
        <w:br/>
        <w:t>(e) a paralegal program which consists of a minimum of 60 semester hours (or equivalent quarter hours) of which at least 15 semester hours (or equivalent quarter hours) are substantive legal courses.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t>(Candidates applying under Category 1(e) may combine college hours from more than one institution. The candidate must have graduated from a paralegal program consisting of a minimum of 15 semester hours [or 225 clock hours or equivalent quarter hours]. Evidence of the minimum hours required under Category 1(e) must be provided with the application form.)</w:t>
      </w:r>
    </w:p>
    <w:p w:rsidR="00BE6BB3" w:rsidRPr="00BE6BB3" w:rsidRDefault="00BE6BB3" w:rsidP="00BE6BB3">
      <w:r w:rsidRPr="00BE6BB3">
        <w:pict>
          <v:rect id="_x0000_i1025" style="width:0;height:0" o:hralign="center" o:hrstd="t" o:hrnoshade="t" o:hr="t" fillcolor="#00283a" stroked="f"/>
        </w:pic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b/>
          <w:bCs/>
          <w:color w:val="00283A"/>
          <w:sz w:val="30"/>
          <w:szCs w:val="30"/>
        </w:rPr>
        <w:t>Category 2:</w:t>
      </w:r>
      <w:r w:rsidRPr="00BE6BB3">
        <w:rPr>
          <w:rFonts w:ascii="Arial" w:hAnsi="Arial" w:cs="Arial"/>
          <w:color w:val="00283A"/>
          <w:sz w:val="30"/>
          <w:szCs w:val="30"/>
        </w:rPr>
        <w:br/>
        <w:t>A bachelor's degree in any field plus one year of experience as a paralegal or successful completion of at least 15 semester hours (or equivalent quarter hours) of substantive paralegal courses.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lastRenderedPageBreak/>
        <w:t>(Those applying under the provision allowing for additional course work in lieu of the one-year work experience must submit an official school transcript showing completed course work.)</w:t>
      </w:r>
    </w:p>
    <w:p w:rsidR="00BE6BB3" w:rsidRPr="00BE6BB3" w:rsidRDefault="00BE6BB3" w:rsidP="00BE6BB3">
      <w:r w:rsidRPr="00BE6BB3">
        <w:pict>
          <v:rect id="_x0000_i1026" style="width:0;height:0" o:hralign="center" o:hrstd="t" o:hrnoshade="t" o:hr="t" fillcolor="#00283a" stroked="f"/>
        </w:pic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b/>
          <w:bCs/>
          <w:color w:val="00283A"/>
          <w:sz w:val="30"/>
          <w:szCs w:val="30"/>
        </w:rPr>
        <w:t>Category 3:</w:t>
      </w:r>
      <w:r w:rsidRPr="00BE6BB3">
        <w:rPr>
          <w:rFonts w:ascii="Arial" w:hAnsi="Arial" w:cs="Arial"/>
          <w:color w:val="00283A"/>
          <w:sz w:val="30"/>
          <w:szCs w:val="30"/>
        </w:rPr>
        <w:br/>
        <w:t>A high school diploma, or equivalent, plus seven (7) years of experience as a paralegal plus a minimum of twenty (20) hours of continuing legal education completed within the two-year period prior to application for the examination.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t>(Evidence of continuing legal education credit is documented by the attorney/employer attestation that must be signed as part of the application form or by submitting certificates of completions for CLEs taken.)</w:t>
      </w:r>
    </w:p>
    <w:p w:rsidR="00A7156D" w:rsidRDefault="00A7156D" w:rsidP="00D07EBF">
      <w:pPr>
        <w:pStyle w:val="BodyText"/>
        <w:spacing w:before="0" w:after="240"/>
      </w:pPr>
    </w:p>
    <w:sectPr w:rsidR="00A7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B3" w:rsidRDefault="00BE6BB3">
      <w:r>
        <w:separator/>
      </w:r>
    </w:p>
  </w:endnote>
  <w:endnote w:type="continuationSeparator" w:id="0">
    <w:p w:rsidR="00BE6BB3" w:rsidRDefault="00B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860AD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6BB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B3" w:rsidRDefault="00BE6BB3">
      <w:r>
        <w:separator/>
      </w:r>
    </w:p>
  </w:footnote>
  <w:footnote w:type="continuationSeparator" w:id="0">
    <w:p w:rsidR="00BE6BB3" w:rsidRDefault="00BE6BB3">
      <w:r>
        <w:continuationSeparator/>
      </w:r>
    </w:p>
  </w:footnote>
  <w:footnote w:id="1">
    <w:p w:rsidR="00BE6BB3" w:rsidRDefault="00BE6BB3">
      <w:pPr>
        <w:pStyle w:val="FootnoteText"/>
      </w:pPr>
      <w:r>
        <w:rPr>
          <w:rStyle w:val="FootnoteReference"/>
        </w:rPr>
        <w:footnoteRef/>
      </w:r>
      <w:r>
        <w:t xml:space="preserve"> As described on NALA.org accessed 2021.01.12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2A373242"/>
    <w:multiLevelType w:val="multilevel"/>
    <w:tmpl w:val="2662C1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3"/>
    <w:rsid w:val="007B5CF1"/>
    <w:rsid w:val="00860AD8"/>
    <w:rsid w:val="00A7156D"/>
    <w:rsid w:val="00BE6BB3"/>
    <w:rsid w:val="00D02035"/>
    <w:rsid w:val="00D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0696C"/>
  <w15:docId w15:val="{A07F8409-F26E-4584-A45A-D1FB3C2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7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7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7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7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7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7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7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7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2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qFormat/>
    <w:pPr>
      <w:spacing w:before="240"/>
      <w:jc w:val="center"/>
    </w:pPr>
    <w:rPr>
      <w:rFonts w:ascii="Times New Roman Bold" w:eastAsiaTheme="majorEastAsia" w:hAnsi="Times New Roman Bold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 Bold" w:eastAsiaTheme="majorEastAsia" w:hAnsi="Times New Roman Bold" w:cstheme="majorBidi"/>
      <w:sz w:val="24"/>
      <w:szCs w:val="52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rsid w:val="007B5CF1"/>
    <w:pPr>
      <w:numPr>
        <w:numId w:val="18"/>
      </w:numPr>
    </w:pPr>
  </w:style>
  <w:style w:type="numbering" w:styleId="1ai">
    <w:name w:val="Outline List 1"/>
    <w:basedOn w:val="NoList"/>
    <w:semiHidden/>
    <w:unhideWhenUsed/>
    <w:rsid w:val="007B5CF1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7B5CF1"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sid w:val="007B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CF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5CF1"/>
  </w:style>
  <w:style w:type="paragraph" w:styleId="BlockText">
    <w:name w:val="Block Text"/>
    <w:basedOn w:val="Normal"/>
    <w:semiHidden/>
    <w:unhideWhenUsed/>
    <w:rsid w:val="007B5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7B5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CF1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B5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5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B5CF1"/>
    <w:pPr>
      <w:spacing w:before="0"/>
      <w:ind w:firstLine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B5CF1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7B5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B5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B5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B5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5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B5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B5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B5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5CF1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B5CF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B5CF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B5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B5CF1"/>
    <w:rPr>
      <w:sz w:val="24"/>
      <w:szCs w:val="24"/>
    </w:rPr>
  </w:style>
  <w:style w:type="table" w:styleId="ColorfulGrid">
    <w:name w:val="Colorful Grid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B5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CF1"/>
    <w:rPr>
      <w:b/>
      <w:bCs/>
    </w:rPr>
  </w:style>
  <w:style w:type="table" w:styleId="DarkList">
    <w:name w:val="Dark List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B5CF1"/>
  </w:style>
  <w:style w:type="character" w:customStyle="1" w:styleId="DateChar">
    <w:name w:val="Date Char"/>
    <w:basedOn w:val="DefaultParagraphFont"/>
    <w:link w:val="Date"/>
    <w:rsid w:val="007B5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7B5C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B5C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B5CF1"/>
  </w:style>
  <w:style w:type="character" w:customStyle="1" w:styleId="E-mailSignatureChar">
    <w:name w:val="E-mail Signature Char"/>
    <w:basedOn w:val="DefaultParagraphFont"/>
    <w:link w:val="E-mailSignature"/>
    <w:semiHidden/>
    <w:rsid w:val="007B5CF1"/>
    <w:rPr>
      <w:sz w:val="24"/>
      <w:szCs w:val="24"/>
    </w:rPr>
  </w:style>
  <w:style w:type="character" w:styleId="Emphasis">
    <w:name w:val="Emphasis"/>
    <w:basedOn w:val="DefaultParagraphFont"/>
    <w:qFormat/>
    <w:rsid w:val="007B5CF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B5C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B5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5CF1"/>
  </w:style>
  <w:style w:type="paragraph" w:styleId="EnvelopeAddress">
    <w:name w:val="envelope address"/>
    <w:basedOn w:val="Normal"/>
    <w:semiHidden/>
    <w:unhideWhenUsed/>
    <w:rsid w:val="007B5C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B5C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B5CF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B5CF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B5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5CF1"/>
  </w:style>
  <w:style w:type="character" w:styleId="HTMLAcronym">
    <w:name w:val="HTML Acronym"/>
    <w:basedOn w:val="DefaultParagraphFont"/>
    <w:semiHidden/>
    <w:unhideWhenUsed/>
    <w:rsid w:val="007B5CF1"/>
  </w:style>
  <w:style w:type="paragraph" w:styleId="HTMLAddress">
    <w:name w:val="HTML Address"/>
    <w:basedOn w:val="Normal"/>
    <w:link w:val="HTMLAddressChar"/>
    <w:semiHidden/>
    <w:unhideWhenUsed/>
    <w:rsid w:val="007B5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5CF1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7B5CF1"/>
    <w:rPr>
      <w:i/>
      <w:iCs/>
    </w:rPr>
  </w:style>
  <w:style w:type="character" w:styleId="HTMLCode">
    <w:name w:val="HTML Code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B5CF1"/>
    <w:rPr>
      <w:i/>
      <w:iCs/>
    </w:rPr>
  </w:style>
  <w:style w:type="character" w:styleId="HTMLKeyboard">
    <w:name w:val="HTML Keyboard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B5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5CF1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7B5C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B5CF1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B5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B5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B5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B5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B5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B5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B5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B5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B5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B5C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B5CF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C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CF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B5CF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B5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B5C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B5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5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5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B5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B5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B5CF1"/>
  </w:style>
  <w:style w:type="paragraph" w:styleId="List">
    <w:name w:val="List"/>
    <w:basedOn w:val="Normal"/>
    <w:semiHidden/>
    <w:unhideWhenUsed/>
    <w:rsid w:val="007B5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B5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B5CF1"/>
    <w:pPr>
      <w:ind w:left="1080" w:hanging="360"/>
      <w:contextualSpacing/>
    </w:pPr>
  </w:style>
  <w:style w:type="paragraph" w:styleId="List4">
    <w:name w:val="List 4"/>
    <w:basedOn w:val="Normal"/>
    <w:rsid w:val="007B5CF1"/>
    <w:pPr>
      <w:ind w:left="1440" w:hanging="360"/>
      <w:contextualSpacing/>
    </w:pPr>
  </w:style>
  <w:style w:type="paragraph" w:styleId="List5">
    <w:name w:val="List 5"/>
    <w:basedOn w:val="Normal"/>
    <w:rsid w:val="007B5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B5CF1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rsid w:val="007B5CF1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rsid w:val="007B5CF1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rsid w:val="007B5CF1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7B5CF1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7B5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B5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B5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B5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B5CF1"/>
    <w:pPr>
      <w:spacing w:after="120"/>
      <w:ind w:left="1800"/>
      <w:contextualSpacing/>
    </w:pPr>
  </w:style>
  <w:style w:type="paragraph" w:styleId="ListNumber">
    <w:name w:val="List Number"/>
    <w:basedOn w:val="Normal"/>
    <w:rsid w:val="007B5CF1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rsid w:val="007B5CF1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rsid w:val="007B5CF1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rsid w:val="007B5CF1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rsid w:val="007B5CF1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B5CF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B5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B5CF1"/>
    <w:rPr>
      <w:rFonts w:ascii="Consolas" w:hAnsi="Consolas"/>
    </w:rPr>
  </w:style>
  <w:style w:type="table" w:styleId="MediumGrid1">
    <w:name w:val="Medium Grid 1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7B5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B5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B5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7B5CF1"/>
  </w:style>
  <w:style w:type="paragraph" w:styleId="NormalIndent">
    <w:name w:val="Normal Indent"/>
    <w:basedOn w:val="Normal"/>
    <w:semiHidden/>
    <w:unhideWhenUsed/>
    <w:rsid w:val="007B5CF1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B5CF1"/>
  </w:style>
  <w:style w:type="character" w:customStyle="1" w:styleId="NoteHeadingChar">
    <w:name w:val="Note Heading Char"/>
    <w:basedOn w:val="DefaultParagraphFont"/>
    <w:link w:val="NoteHeading"/>
    <w:semiHidden/>
    <w:rsid w:val="007B5CF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5CF1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B5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5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5C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5CF1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B5CF1"/>
  </w:style>
  <w:style w:type="character" w:customStyle="1" w:styleId="SalutationChar">
    <w:name w:val="Salutation Char"/>
    <w:basedOn w:val="DefaultParagraphFont"/>
    <w:link w:val="Salutation"/>
    <w:rsid w:val="007B5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7B5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B5CF1"/>
    <w:rPr>
      <w:sz w:val="24"/>
      <w:szCs w:val="24"/>
    </w:rPr>
  </w:style>
  <w:style w:type="character" w:styleId="Strong">
    <w:name w:val="Strong"/>
    <w:basedOn w:val="DefaultParagraphFont"/>
    <w:qFormat/>
    <w:rsid w:val="007B5CF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5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5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5CF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B5CF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B5C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B5C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B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B5C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B5C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B5C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B5C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B5C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B5C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B5C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B5C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B5C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B5C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B5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B5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B5C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B5C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B5C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B5C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B5C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B5C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B5C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B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B5C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B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B5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B5CF1"/>
  </w:style>
  <w:style w:type="table" w:styleId="TableProfessional">
    <w:name w:val="Table Professional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B5C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B5C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B5C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B5C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B5C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B5C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B5C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7B5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7B5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B5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B5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B5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B5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B5CF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CF1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6817A02959F4B98AFFFFE7F2A797E" ma:contentTypeVersion="4" ma:contentTypeDescription="Create a new document." ma:contentTypeScope="" ma:versionID="8a08b1d5b1e6c0c505f102aefbae043b">
  <xsd:schema xmlns:xsd="http://www.w3.org/2001/XMLSchema" xmlns:xs="http://www.w3.org/2001/XMLSchema" xmlns:p="http://schemas.microsoft.com/office/2006/metadata/properties" xmlns:ns2="f431c681-a441-45c5-b1a6-5db4b0db7196" targetNamespace="http://schemas.microsoft.com/office/2006/metadata/properties" ma:root="true" ma:fieldsID="d7ef79f0a4a57982ef8b075543e6ec3e" ns2:_="">
    <xsd:import namespace="f431c681-a441-45c5-b1a6-5db4b0db7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c681-a441-45c5-b1a6-5db4b0db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50621-22F2-4651-8678-552619D45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ABF11-529A-4FF8-91D4-4B300F71507C}"/>
</file>

<file path=customXml/itemProps3.xml><?xml version="1.0" encoding="utf-8"?>
<ds:datastoreItem xmlns:ds="http://schemas.openxmlformats.org/officeDocument/2006/customXml" ds:itemID="{98416DB5-3DCB-4876-ADC5-38011AD26B88}"/>
</file>

<file path=customXml/itemProps4.xml><?xml version="1.0" encoding="utf-8"?>
<ds:datastoreItem xmlns:ds="http://schemas.openxmlformats.org/officeDocument/2006/customXml" ds:itemID="{A6E59949-10B5-4762-9B03-2380AF9561B0}"/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lko</dc:creator>
  <cp:lastModifiedBy>Linda K. Odermott</cp:lastModifiedBy>
  <cp:revision>1</cp:revision>
  <dcterms:created xsi:type="dcterms:W3CDTF">2021-01-12T17:57:00Z</dcterms:created>
  <dcterms:modified xsi:type="dcterms:W3CDTF">2021-01-12T17:58:00Z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0x0101002A86817A02959F4B98AFFFFE7F2A797E</vt:lpwstr>
  </property>
</Properties>
</file>